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Traverse Area Historical Society Board of Directors Meeting</w:t>
      </w:r>
    </w:p>
    <w:p w:rsidR="00000000" w:rsidDel="00000000" w:rsidP="00000000" w:rsidRDefault="00000000" w:rsidRPr="00000000" w14:paraId="00000002">
      <w:pPr>
        <w:rPr>
          <w:b w:val="1"/>
        </w:rPr>
      </w:pPr>
      <w:r w:rsidDel="00000000" w:rsidR="00000000" w:rsidRPr="00000000">
        <w:rPr>
          <w:b w:val="1"/>
          <w:rtl w:val="0"/>
        </w:rPr>
        <w:t xml:space="preserve">January 7th, 2025, 6:30</w:t>
      </w:r>
    </w:p>
    <w:p w:rsidR="00000000" w:rsidDel="00000000" w:rsidP="00000000" w:rsidRDefault="00000000" w:rsidRPr="00000000" w14:paraId="00000003">
      <w:pPr>
        <w:rPr>
          <w:b w:val="1"/>
        </w:rPr>
      </w:pPr>
      <w:r w:rsidDel="00000000" w:rsidR="00000000" w:rsidRPr="00000000">
        <w:rPr>
          <w:b w:val="1"/>
          <w:rtl w:val="0"/>
        </w:rPr>
        <w:t xml:space="preserve">Traverse Area District Library, Woodmere Branch, Nelson Room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S. Siciliano, P. Siciliano, J. Loup, J. Warner, M. MacLeod, E. Modrall, S. Jennings, B. Gills, L. Hains, J. Offenhauser, M. Johns in attendance via Zoom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Absent</w:t>
      </w:r>
      <w:r w:rsidDel="00000000" w:rsidR="00000000" w:rsidRPr="00000000">
        <w:rPr>
          <w:rtl w:val="0"/>
        </w:rPr>
        <w:t xml:space="preserve">: B. Gills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Call to Order: 6:32</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Revisions to Agenda</w:t>
      </w:r>
      <w:r w:rsidDel="00000000" w:rsidR="00000000" w:rsidRPr="00000000">
        <w:rPr>
          <w:rtl w:val="0"/>
        </w:rPr>
        <w:t xml:space="preserve">: Student representatives from the Traverse City West Women in History Club added to Public Comment.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Public Comment</w:t>
      </w: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Students from Traverse City West Senior High Women in History Club presented their upcoming downtown historical scavenger hunt to take place around July 20-26th. Similar to the DDA “find Waldo” in downtown windows event. They will explore advertising in the Record Eagle, social media, and radio. The idea is to use an already existing app called Goosechase to guide the scavenger hunt. The app keeps track of an individual's performance. They will seek prizes donated from downtown businesses. The students asked for TAHS board support for outreach and to add credibility to the project. Board members offered suggestions and confirmed contact with the students. Students could provide the information they would like TAHS to share by contacting S. Siciliano.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Secretary’s Report: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 Loup circulated January meeting minutes to board members via email prior to the meeting. J. Offenhauser moved to approve the minutes, E. Modrall seconded. All approved.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Treasurer’s Report:</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t xml:space="preserve">J. Offenhauser circulated the report to board members via email prior to the meeting.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4Front Credit Union: $1.06</w:t>
      </w:r>
    </w:p>
    <w:p w:rsidR="00000000" w:rsidDel="00000000" w:rsidP="00000000" w:rsidRDefault="00000000" w:rsidRPr="00000000" w14:paraId="00000017">
      <w:pPr>
        <w:rPr/>
      </w:pPr>
      <w:r w:rsidDel="00000000" w:rsidR="00000000" w:rsidRPr="00000000">
        <w:rPr>
          <w:rtl w:val="0"/>
        </w:rPr>
        <w:t xml:space="preserve">TBA CD: $15,186.45</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TBA Petertyl: $5,307.44</w:t>
      </w:r>
    </w:p>
    <w:p w:rsidR="00000000" w:rsidDel="00000000" w:rsidP="00000000" w:rsidRDefault="00000000" w:rsidRPr="00000000" w14:paraId="0000001A">
      <w:pPr>
        <w:rPr/>
      </w:pPr>
      <w:r w:rsidDel="00000000" w:rsidR="00000000" w:rsidRPr="00000000">
        <w:rPr>
          <w:rtl w:val="0"/>
        </w:rPr>
        <w:t xml:space="preserve">TBA Checking Account: $16,154.29</w:t>
      </w:r>
    </w:p>
    <w:p w:rsidR="00000000" w:rsidDel="00000000" w:rsidP="00000000" w:rsidRDefault="00000000" w:rsidRPr="00000000" w14:paraId="0000001B">
      <w:pPr>
        <w:rPr/>
      </w:pPr>
      <w:r w:rsidDel="00000000" w:rsidR="00000000" w:rsidRPr="00000000">
        <w:rPr>
          <w:rtl w:val="0"/>
        </w:rPr>
        <w:t xml:space="preserve">Emily's Project: $36,375.24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Restricted: $41,682.68</w:t>
      </w:r>
    </w:p>
    <w:p w:rsidR="00000000" w:rsidDel="00000000" w:rsidP="00000000" w:rsidRDefault="00000000" w:rsidRPr="00000000" w14:paraId="0000001E">
      <w:pPr>
        <w:rPr/>
      </w:pPr>
      <w:r w:rsidDel="00000000" w:rsidR="00000000" w:rsidRPr="00000000">
        <w:rPr>
          <w:rtl w:val="0"/>
        </w:rPr>
        <w:t xml:space="preserve">Unrestricted: $32,202.51</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board discussed the recurring payment for the Wix website. Also the board approved using the Tracphone moving forward.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President’s Report:</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Board members discussed President Siciliano’s meeting with the local group looking at starting a museum in the area.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Marketing/Website:</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M. Johns had suggestions for additional promotional materials that could be given to members. She also suggested a boxed tour/presentation for the organizations that ask for something from TAHS. P. Siciliano and M. MacLeod often take on those opportunities.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Membership Report:</w:t>
      </w:r>
    </w:p>
    <w:p w:rsidR="00000000" w:rsidDel="00000000" w:rsidP="00000000" w:rsidRDefault="00000000" w:rsidRPr="00000000" w14:paraId="0000002D">
      <w:pPr>
        <w:rPr/>
      </w:pPr>
      <w:r w:rsidDel="00000000" w:rsidR="00000000" w:rsidRPr="00000000">
        <w:rPr>
          <w:rtl w:val="0"/>
        </w:rPr>
        <w:t xml:space="preserve">S. Jennings circulated the report to board members via email. She also reported on a draft email to lapsed members for membership renewal.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board discussed the TAHS proposed collection policy.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 Johns mentioned creating a program around the Coast Guard medals that were offered to TAHS.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 Modrall spoke with Chad Lindsey regarding history at the COH.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Adjourned 7:56</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